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4AAB2" w14:textId="77777777" w:rsidR="001E624C" w:rsidRDefault="00000000">
      <w:pPr>
        <w:spacing w:after="293" w:line="259" w:lineRule="auto"/>
        <w:ind w:left="144" w:firstLine="0"/>
        <w:jc w:val="left"/>
      </w:pPr>
      <w:r>
        <w:rPr>
          <w:noProof/>
        </w:rPr>
        <w:drawing>
          <wp:inline distT="0" distB="0" distL="0" distR="0" wp14:anchorId="230136A4" wp14:editId="009A074D">
            <wp:extent cx="2781300" cy="733425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681F" w14:textId="77777777" w:rsidR="001E624C" w:rsidRDefault="00000000">
      <w:pPr>
        <w:pStyle w:val="2"/>
      </w:pPr>
      <w:r>
        <w:t>МИНИСТЕРСТВО НАУКИ И ВЫСШЕГО ОБРАЗОВАНИЯ РОССИЙСКОЙ ФЕДЕРАЦИИ</w:t>
      </w:r>
    </w:p>
    <w:p w14:paraId="646857F5" w14:textId="77777777" w:rsidR="001E624C" w:rsidRDefault="00000000">
      <w:pPr>
        <w:spacing w:after="174" w:line="259" w:lineRule="auto"/>
      </w:pPr>
      <w:r>
        <w:t>ФЕДЕРАЛЬНОЕ ГОСУДАРСТВЕННОЕ АВТОНОМНОЕ ОБРАЗОВАТЕЛЬНОЕ</w:t>
      </w:r>
    </w:p>
    <w:p w14:paraId="12034506" w14:textId="77777777" w:rsidR="001E624C" w:rsidRDefault="00000000">
      <w:pPr>
        <w:spacing w:after="174" w:line="259" w:lineRule="auto"/>
        <w:ind w:left="2289" w:right="111"/>
      </w:pPr>
      <w:r>
        <w:t>УЧРЕЖДЕНИЕ ВЫСШЕГО ОБРАЗОВАНИЯ</w:t>
      </w:r>
    </w:p>
    <w:p w14:paraId="227BA3B0" w14:textId="77777777" w:rsidR="001E624C" w:rsidRDefault="00000000">
      <w:pPr>
        <w:spacing w:after="1138" w:line="265" w:lineRule="auto"/>
        <w:jc w:val="center"/>
      </w:pPr>
      <w:r>
        <w:t>«МОСКОВСКИЙ ПОЛИТЕХНИЧЕСКИЙ УНИВЕРСИТЕТ»</w:t>
      </w:r>
    </w:p>
    <w:p w14:paraId="7C436CBA" w14:textId="77777777" w:rsidR="001E624C" w:rsidRDefault="00000000">
      <w:pPr>
        <w:pStyle w:val="2"/>
      </w:pPr>
      <w:r>
        <w:t>ЛАБОРАТОРНАЯ РАБОТА №1</w:t>
      </w:r>
    </w:p>
    <w:p w14:paraId="41AF1AF3" w14:textId="77777777" w:rsidR="001E624C" w:rsidRDefault="00000000">
      <w:pPr>
        <w:spacing w:after="2548" w:line="265" w:lineRule="auto"/>
        <w:jc w:val="center"/>
      </w:pPr>
      <w:r>
        <w:t>По дисциплине: «Защита информации от утечки по техническим каналам»</w:t>
      </w:r>
    </w:p>
    <w:p w14:paraId="75A9AE05" w14:textId="77777777" w:rsidR="001E624C" w:rsidRDefault="00000000">
      <w:pPr>
        <w:spacing w:after="164" w:line="265" w:lineRule="auto"/>
        <w:ind w:right="99"/>
        <w:jc w:val="right"/>
      </w:pPr>
      <w:r>
        <w:t>Выполнили:</w:t>
      </w:r>
    </w:p>
    <w:p w14:paraId="0985FC8B" w14:textId="77777777" w:rsidR="001E624C" w:rsidRDefault="00000000">
      <w:pPr>
        <w:spacing w:after="164" w:line="265" w:lineRule="auto"/>
        <w:ind w:right="99"/>
        <w:jc w:val="right"/>
      </w:pPr>
      <w:r>
        <w:t>Студенты гр. 211-331</w:t>
      </w:r>
    </w:p>
    <w:p w14:paraId="74360462" w14:textId="77777777" w:rsidR="001E624C" w:rsidRDefault="00000000">
      <w:pPr>
        <w:spacing w:after="164" w:line="265" w:lineRule="auto"/>
        <w:ind w:right="99"/>
        <w:jc w:val="right"/>
      </w:pPr>
      <w:r>
        <w:t>Балаев Максим Игоревич</w:t>
      </w:r>
    </w:p>
    <w:p w14:paraId="57532407" w14:textId="77777777" w:rsidR="001E624C" w:rsidRDefault="00000000">
      <w:pPr>
        <w:spacing w:after="164" w:line="265" w:lineRule="auto"/>
        <w:ind w:right="99"/>
        <w:jc w:val="right"/>
      </w:pPr>
      <w:r>
        <w:t>Сафонов Кирилл Александрович</w:t>
      </w:r>
    </w:p>
    <w:p w14:paraId="2B9A0745" w14:textId="77777777" w:rsidR="001E624C" w:rsidRDefault="00000000">
      <w:pPr>
        <w:ind w:left="8224" w:right="111" w:hanging="1341"/>
      </w:pPr>
      <w:r>
        <w:t>Кучер Илья Олегович Проверил:</w:t>
      </w:r>
    </w:p>
    <w:p w14:paraId="4F15BD07" w14:textId="77777777" w:rsidR="001E624C" w:rsidRDefault="00000000">
      <w:pPr>
        <w:spacing w:after="3300" w:line="265" w:lineRule="auto"/>
        <w:ind w:right="99"/>
        <w:jc w:val="right"/>
      </w:pPr>
      <w:r>
        <w:t>Рагозин Юрий Николаевич</w:t>
      </w:r>
    </w:p>
    <w:p w14:paraId="1001A304" w14:textId="77777777" w:rsidR="001E624C" w:rsidRDefault="00000000">
      <w:pPr>
        <w:spacing w:after="351" w:line="265" w:lineRule="auto"/>
        <w:jc w:val="center"/>
      </w:pPr>
      <w:r>
        <w:lastRenderedPageBreak/>
        <w:t>Москва 2024</w:t>
      </w:r>
    </w:p>
    <w:p w14:paraId="29D79264" w14:textId="77777777" w:rsidR="001E624C" w:rsidRDefault="00000000">
      <w:pPr>
        <w:pStyle w:val="2"/>
        <w:spacing w:after="231"/>
      </w:pPr>
      <w:r>
        <w:t>Оглавление</w:t>
      </w:r>
    </w:p>
    <w:sdt>
      <w:sdtPr>
        <w:rPr>
          <w:b w:val="0"/>
        </w:rPr>
        <w:id w:val="1977252385"/>
        <w:docPartObj>
          <w:docPartGallery w:val="Table of Contents"/>
        </w:docPartObj>
      </w:sdtPr>
      <w:sdtContent>
        <w:p w14:paraId="4E17DA2C" w14:textId="77777777" w:rsidR="001E624C" w:rsidRDefault="00000000">
          <w:pPr>
            <w:pStyle w:val="11"/>
            <w:tabs>
              <w:tab w:val="right" w:leader="dot" w:pos="9582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9818">
            <w:r>
              <w:t>Цели и задачи</w:t>
            </w:r>
            <w:r>
              <w:tab/>
            </w:r>
            <w:r>
              <w:fldChar w:fldCharType="begin"/>
            </w:r>
            <w:r>
              <w:instrText>PAGEREF _Toc9818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419ADA5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19">
            <w:r>
              <w:t>Схема размещения оборудования</w:t>
            </w:r>
            <w:r>
              <w:tab/>
            </w:r>
            <w:r>
              <w:fldChar w:fldCharType="begin"/>
            </w:r>
            <w:r>
              <w:instrText>PAGEREF _Toc9819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68273661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0">
            <w:r>
              <w:t>Описание оборудования</w:t>
            </w:r>
            <w:r>
              <w:tab/>
            </w:r>
            <w:r>
              <w:fldChar w:fldCharType="begin"/>
            </w:r>
            <w:r>
              <w:instrText>PAGEREF _Toc9820 \h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435E2438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1">
            <w:r>
              <w:t>Порядок средств измерений и вспомогательного оборудования при</w:t>
            </w:r>
            <w:r>
              <w:tab/>
            </w:r>
            <w:r>
              <w:fldChar w:fldCharType="begin"/>
            </w:r>
            <w:r>
              <w:instrText>PAGEREF _Toc9821 \h</w:instrText>
            </w:r>
            <w:r>
              <w:fldChar w:fldCharType="separate"/>
            </w:r>
            <w:r>
              <w:fldChar w:fldCharType="end"/>
            </w:r>
          </w:hyperlink>
        </w:p>
        <w:p w14:paraId="0DA05149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2">
            <w:r>
              <w:t>проведении измерений</w:t>
            </w:r>
            <w:r>
              <w:tab/>
            </w:r>
            <w:r>
              <w:fldChar w:fldCharType="begin"/>
            </w:r>
            <w:r>
              <w:instrText>PAGEREF _Toc9822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5A5B284C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3">
            <w:r>
              <w:t>Ход работы</w:t>
            </w:r>
            <w:r>
              <w:tab/>
            </w:r>
            <w:r>
              <w:fldChar w:fldCharType="begin"/>
            </w:r>
            <w:r>
              <w:instrText>PAGEREF _Toc9823 \h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7625D016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4">
            <w:r>
              <w:t>Практические расчеты</w:t>
            </w:r>
            <w:r>
              <w:tab/>
            </w:r>
            <w:r>
              <w:fldChar w:fldCharType="begin"/>
            </w:r>
            <w:r>
              <w:instrText>PAGEREF _Toc9824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23ACCC16" w14:textId="77777777" w:rsidR="001E624C" w:rsidRDefault="00000000">
          <w:pPr>
            <w:pStyle w:val="11"/>
            <w:tabs>
              <w:tab w:val="right" w:leader="dot" w:pos="9582"/>
            </w:tabs>
          </w:pPr>
          <w:hyperlink w:anchor="_Toc9825">
            <w:r>
              <w:t>Вывод</w:t>
            </w:r>
            <w:r>
              <w:tab/>
            </w:r>
            <w:r>
              <w:fldChar w:fldCharType="begin"/>
            </w:r>
            <w:r>
              <w:instrText>PAGEREF _Toc9825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371E37A4" w14:textId="77777777" w:rsidR="001E624C" w:rsidRDefault="00000000">
          <w:r>
            <w:fldChar w:fldCharType="end"/>
          </w:r>
        </w:p>
      </w:sdtContent>
    </w:sdt>
    <w:p w14:paraId="1D496BA4" w14:textId="77777777" w:rsidR="001E624C" w:rsidRDefault="00000000">
      <w:pPr>
        <w:spacing w:after="78" w:line="259" w:lineRule="auto"/>
        <w:ind w:left="109"/>
        <w:jc w:val="left"/>
      </w:pPr>
      <w:r>
        <w:br w:type="page"/>
      </w:r>
    </w:p>
    <w:p w14:paraId="24B33CFC" w14:textId="77777777" w:rsidR="001E624C" w:rsidRDefault="00000000">
      <w:pPr>
        <w:pStyle w:val="1"/>
      </w:pPr>
      <w:bookmarkStart w:id="0" w:name="_Toc9818"/>
      <w:r>
        <w:lastRenderedPageBreak/>
        <w:t>Цели и задачи</w:t>
      </w:r>
      <w:bookmarkEnd w:id="0"/>
    </w:p>
    <w:p w14:paraId="0B375130" w14:textId="77777777" w:rsidR="001E624C" w:rsidRDefault="00000000">
      <w:pPr>
        <w:ind w:left="99" w:right="111" w:firstLine="720"/>
      </w:pPr>
      <w:r>
        <w:t xml:space="preserve">Целью работы является закрепление знаний о технических каналах утечки речевой конфиденциальной информации и выработка практических навыков работы с контрольно-измерительной аппаратурой, регистрирующей акустические и </w:t>
      </w:r>
      <w:proofErr w:type="spellStart"/>
      <w:r>
        <w:t>виброакустические</w:t>
      </w:r>
      <w:proofErr w:type="spellEnd"/>
      <w:r>
        <w:t xml:space="preserve"> колебания в различных средах их распространения.</w:t>
      </w:r>
    </w:p>
    <w:p w14:paraId="64325668" w14:textId="77777777" w:rsidR="001E624C" w:rsidRDefault="00000000">
      <w:pPr>
        <w:spacing w:after="249"/>
        <w:ind w:left="99" w:right="111" w:firstLine="720"/>
      </w:pPr>
      <w:r>
        <w:t xml:space="preserve">Задачей является проведение инструментально-расчетной оценки защищенности помещения от утечки речевой конфиденциальной информации по акустическому и </w:t>
      </w:r>
      <w:proofErr w:type="spellStart"/>
      <w:r>
        <w:t>виброакустическому</w:t>
      </w:r>
      <w:proofErr w:type="spellEnd"/>
      <w:r>
        <w:t xml:space="preserve"> каналам.</w:t>
      </w:r>
    </w:p>
    <w:p w14:paraId="7A29C7EB" w14:textId="77777777" w:rsidR="001E624C" w:rsidRDefault="00000000">
      <w:pPr>
        <w:pStyle w:val="1"/>
        <w:spacing w:after="0"/>
      </w:pPr>
      <w:bookmarkStart w:id="1" w:name="_Toc9819"/>
      <w:r>
        <w:t>Схема размещения оборудования</w:t>
      </w:r>
      <w:bookmarkEnd w:id="1"/>
    </w:p>
    <w:p w14:paraId="2FE7710B" w14:textId="77777777" w:rsidR="001E624C" w:rsidRDefault="00000000">
      <w:pPr>
        <w:spacing w:after="289" w:line="259" w:lineRule="auto"/>
        <w:ind w:left="144" w:firstLine="0"/>
        <w:jc w:val="left"/>
      </w:pPr>
      <w:r>
        <w:rPr>
          <w:noProof/>
        </w:rPr>
        <w:drawing>
          <wp:inline distT="0" distB="0" distL="0" distR="0" wp14:anchorId="3016D7A9" wp14:editId="775C3B32">
            <wp:extent cx="5943600" cy="2524125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7169" w14:textId="77777777" w:rsidR="001E624C" w:rsidRDefault="00000000">
      <w:pPr>
        <w:spacing w:after="419" w:line="259" w:lineRule="auto"/>
        <w:ind w:left="109" w:right="111"/>
      </w:pPr>
      <w:r>
        <w:t>Рис. 1. Схематичное расположение преграды и оборудования</w:t>
      </w:r>
    </w:p>
    <w:p w14:paraId="5C53AEBF" w14:textId="77777777" w:rsidR="001E624C" w:rsidRDefault="00000000">
      <w:pPr>
        <w:pStyle w:val="1"/>
      </w:pPr>
      <w:bookmarkStart w:id="2" w:name="_Toc9820"/>
      <w:r>
        <w:t>Описание оборудования</w:t>
      </w:r>
      <w:bookmarkEnd w:id="2"/>
    </w:p>
    <w:p w14:paraId="1163BAEB" w14:textId="77777777" w:rsidR="001E624C" w:rsidRDefault="00000000">
      <w:pPr>
        <w:ind w:left="99" w:right="111" w:firstLine="720"/>
      </w:pPr>
      <w:r>
        <w:t xml:space="preserve">На практике оценка эффективности </w:t>
      </w:r>
      <w:proofErr w:type="spellStart"/>
      <w:r>
        <w:t>виброакустической</w:t>
      </w:r>
      <w:proofErr w:type="spellEnd"/>
      <w:r>
        <w:t xml:space="preserve"> защиты и звукоизоляции защищаемых помещений осуществляется многофункциональным поисковым прибором ST-031 «Пиранья». Он предназначен для обнаружения и локализации технических средств негласного получения информации, для выявления и контроля естественных и искусственно созданных каналов утечки информации. Переход в любой из режимов осуществляется автоматически при подключении соответствующего </w:t>
      </w:r>
      <w:r>
        <w:lastRenderedPageBreak/>
        <w:t>преобразователя. Акустический контроль осуществляется через специальные наушники или через встроенный громкоговоритель. Информация отображается на жидкокристаллическом графическом дисплее. Управление осуществляется с помощью 16 – кнопочной клавиатуры с подсветкой.</w:t>
      </w:r>
    </w:p>
    <w:p w14:paraId="3A068191" w14:textId="77777777" w:rsidR="001E624C" w:rsidRDefault="00000000">
      <w:pPr>
        <w:spacing w:after="289" w:line="259" w:lineRule="auto"/>
        <w:ind w:left="864" w:firstLine="0"/>
        <w:jc w:val="left"/>
      </w:pPr>
      <w:r>
        <w:rPr>
          <w:noProof/>
        </w:rPr>
        <w:drawing>
          <wp:inline distT="0" distB="0" distL="0" distR="0" wp14:anchorId="2857D97A" wp14:editId="4D3ED331">
            <wp:extent cx="2686050" cy="2743200"/>
            <wp:effectExtent l="0" t="0" r="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7A5C" w14:textId="77777777" w:rsidR="001E624C" w:rsidRDefault="00000000">
      <w:pPr>
        <w:spacing w:after="174" w:line="259" w:lineRule="auto"/>
        <w:ind w:left="109" w:right="111"/>
      </w:pPr>
      <w:r>
        <w:t>Рис. 2. Многофункциональный поисковый прибор ST 031 «Пиранья»</w:t>
      </w:r>
    </w:p>
    <w:p w14:paraId="3553D75E" w14:textId="77777777" w:rsidR="001E624C" w:rsidRDefault="00000000">
      <w:pPr>
        <w:ind w:left="99" w:right="111" w:firstLine="720"/>
      </w:pPr>
      <w:r>
        <w:t>Прибор состоит из основного блока управления, обработки и индикации, и комплекта преобразователей. Прибор позволяет работать в следующих режимах:</w:t>
      </w:r>
    </w:p>
    <w:p w14:paraId="6C79F09C" w14:textId="77777777" w:rsidR="001E624C" w:rsidRDefault="00000000">
      <w:pPr>
        <w:numPr>
          <w:ilvl w:val="0"/>
          <w:numId w:val="1"/>
        </w:numPr>
        <w:spacing w:after="174" w:line="259" w:lineRule="auto"/>
        <w:ind w:right="111" w:firstLine="715"/>
      </w:pPr>
      <w:r>
        <w:t>высокочастотный детектор-частотомер;</w:t>
      </w:r>
    </w:p>
    <w:p w14:paraId="1D108B1B" w14:textId="77777777" w:rsidR="001E624C" w:rsidRDefault="00000000">
      <w:pPr>
        <w:numPr>
          <w:ilvl w:val="0"/>
          <w:numId w:val="1"/>
        </w:numPr>
        <w:spacing w:after="174" w:line="259" w:lineRule="auto"/>
        <w:ind w:right="111" w:firstLine="715"/>
      </w:pPr>
      <w:r>
        <w:t>сканирующий анализатор проводных линий;</w:t>
      </w:r>
    </w:p>
    <w:p w14:paraId="1EB55D28" w14:textId="77777777" w:rsidR="001E624C" w:rsidRDefault="00000000">
      <w:pPr>
        <w:numPr>
          <w:ilvl w:val="0"/>
          <w:numId w:val="1"/>
        </w:numPr>
        <w:spacing w:after="174" w:line="259" w:lineRule="auto"/>
        <w:ind w:right="111" w:firstLine="715"/>
      </w:pPr>
      <w:r>
        <w:t>детектор ИК- излучений;</w:t>
      </w:r>
    </w:p>
    <w:p w14:paraId="2EC392E9" w14:textId="77777777" w:rsidR="001E624C" w:rsidRDefault="00000000">
      <w:pPr>
        <w:numPr>
          <w:ilvl w:val="0"/>
          <w:numId w:val="1"/>
        </w:numPr>
        <w:spacing w:after="174" w:line="259" w:lineRule="auto"/>
        <w:ind w:right="111" w:firstLine="715"/>
      </w:pPr>
      <w:r>
        <w:t>детектор низкочастотных магнитных полей;</w:t>
      </w:r>
    </w:p>
    <w:p w14:paraId="1FE7C425" w14:textId="77777777" w:rsidR="001E624C" w:rsidRDefault="00000000">
      <w:pPr>
        <w:numPr>
          <w:ilvl w:val="0"/>
          <w:numId w:val="1"/>
        </w:numPr>
        <w:spacing w:after="3" w:line="388" w:lineRule="auto"/>
        <w:ind w:right="111" w:firstLine="715"/>
      </w:pPr>
      <w:r>
        <w:t xml:space="preserve">дифференциальный низкочастотный усилитель (совместно с дифференциальным адаптером проводных линий ДАПЛ 031); - </w:t>
      </w:r>
      <w:proofErr w:type="spellStart"/>
      <w:r>
        <w:t>виброакустический</w:t>
      </w:r>
      <w:proofErr w:type="spellEnd"/>
      <w:r>
        <w:t xml:space="preserve"> приемник; - акустический приемник.</w:t>
      </w:r>
    </w:p>
    <w:p w14:paraId="195C8E92" w14:textId="77777777" w:rsidR="001E624C" w:rsidRDefault="00000000">
      <w:pPr>
        <w:ind w:left="99" w:right="111" w:firstLine="720"/>
      </w:pPr>
      <w:r>
        <w:t xml:space="preserve">В соответствии с методикой по оценке защищенности помещений от утечки речевой конфиденциальной информации по акустическому и </w:t>
      </w:r>
      <w:proofErr w:type="spellStart"/>
      <w:r>
        <w:t>виброакустическому</w:t>
      </w:r>
      <w:proofErr w:type="spellEnd"/>
      <w:r>
        <w:t xml:space="preserve"> каналам в состав формирователя акустического тест-сигнала входят:</w:t>
      </w:r>
    </w:p>
    <w:p w14:paraId="0ED62353" w14:textId="77777777" w:rsidR="001E624C" w:rsidRDefault="00000000">
      <w:pPr>
        <w:numPr>
          <w:ilvl w:val="0"/>
          <w:numId w:val="1"/>
        </w:numPr>
        <w:ind w:right="111" w:firstLine="715"/>
      </w:pPr>
      <w:r>
        <w:lastRenderedPageBreak/>
        <w:t>генератор акустических сигналов в октавных полосах (или на среднегеометрических частотах соответствующей октавы);</w:t>
      </w:r>
    </w:p>
    <w:p w14:paraId="4815E80A" w14:textId="77777777" w:rsidR="001E624C" w:rsidRDefault="00000000">
      <w:pPr>
        <w:numPr>
          <w:ilvl w:val="0"/>
          <w:numId w:val="1"/>
        </w:numPr>
        <w:ind w:right="111" w:firstLine="715"/>
      </w:pPr>
      <w:r>
        <w:t>акустический излучатель (АИ) - громкоговоритель или звуковая колонка.</w:t>
      </w:r>
    </w:p>
    <w:p w14:paraId="0B73AD04" w14:textId="77777777" w:rsidR="001E624C" w:rsidRDefault="00000000">
      <w:pPr>
        <w:spacing w:after="174" w:line="259" w:lineRule="auto"/>
        <w:ind w:left="844" w:right="111"/>
      </w:pPr>
      <w:r>
        <w:t>В состав измерителя акустического и вибрационного сигналов входят:</w:t>
      </w:r>
    </w:p>
    <w:p w14:paraId="6FC11CB6" w14:textId="77777777" w:rsidR="001E624C" w:rsidRDefault="00000000">
      <w:pPr>
        <w:numPr>
          <w:ilvl w:val="0"/>
          <w:numId w:val="1"/>
        </w:numPr>
        <w:spacing w:after="3" w:line="388" w:lineRule="auto"/>
        <w:ind w:right="111" w:firstLine="715"/>
      </w:pPr>
      <w:r>
        <w:t>измерительный микрофон (с микрофонным усилителем); - измерительный вибродатчик (акселерометр) с предусилителем; - измеритель шума и вибраций.</w:t>
      </w:r>
    </w:p>
    <w:p w14:paraId="5E775D0A" w14:textId="77777777" w:rsidR="001E624C" w:rsidRDefault="00000000">
      <w:pPr>
        <w:ind w:left="109" w:right="111"/>
      </w:pPr>
      <w:r>
        <w:t>В данной лабораторной работе в качестве системы формирования тестовых звуковых сигналов используется генераторный блок «СПРУТ-ГЗ» и акустическая колонка от программно-аппаратного комплекса ПАК «СПРУТ-МИНИ».</w:t>
      </w:r>
    </w:p>
    <w:p w14:paraId="24392A44" w14:textId="77777777" w:rsidR="001E624C" w:rsidRDefault="00000000">
      <w:pPr>
        <w:spacing w:after="289" w:line="259" w:lineRule="auto"/>
        <w:ind w:left="864" w:firstLine="0"/>
        <w:jc w:val="left"/>
      </w:pPr>
      <w:r>
        <w:rPr>
          <w:noProof/>
        </w:rPr>
        <w:drawing>
          <wp:inline distT="0" distB="0" distL="0" distR="0" wp14:anchorId="7E38EFA4" wp14:editId="694E558B">
            <wp:extent cx="2630424" cy="3745992"/>
            <wp:effectExtent l="0" t="0" r="0" b="0"/>
            <wp:docPr id="9646" name="Picture 9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" name="Picture 964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0424" cy="37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402E" w14:textId="77777777" w:rsidR="001E624C" w:rsidRDefault="00000000">
      <w:pPr>
        <w:ind w:left="109" w:right="111"/>
      </w:pPr>
      <w:r>
        <w:t>Рис. 3. Развернутая система формирования тестовых сигналов с блоком «СПРУТ-ГЗ»</w:t>
      </w:r>
    </w:p>
    <w:p w14:paraId="5705F781" w14:textId="77777777" w:rsidR="001E624C" w:rsidRDefault="00000000">
      <w:pPr>
        <w:ind w:left="99" w:right="111" w:firstLine="720"/>
      </w:pPr>
      <w:r>
        <w:t xml:space="preserve">В качестве естественной преграды для распространения звука используется входная дверь в помещение (аудиторию). Далее вычисления </w:t>
      </w:r>
      <w:r>
        <w:lastRenderedPageBreak/>
        <w:t>будут проводиться с помощью ST-031 «Пиранья» с целью измерения шума через преграду.</w:t>
      </w:r>
    </w:p>
    <w:p w14:paraId="1AF5050E" w14:textId="77777777" w:rsidR="001E624C" w:rsidRDefault="00000000">
      <w:pPr>
        <w:spacing w:after="289" w:line="259" w:lineRule="auto"/>
        <w:ind w:left="864" w:firstLine="0"/>
        <w:jc w:val="left"/>
      </w:pPr>
      <w:r>
        <w:rPr>
          <w:noProof/>
        </w:rPr>
        <w:drawing>
          <wp:inline distT="0" distB="0" distL="0" distR="0" wp14:anchorId="7D34B625" wp14:editId="6A3CA4EC">
            <wp:extent cx="2517648" cy="4041648"/>
            <wp:effectExtent l="0" t="0" r="0" b="0"/>
            <wp:docPr id="9647" name="Picture 9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" name="Picture 964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7648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A0DC" w14:textId="77777777" w:rsidR="001E624C" w:rsidRDefault="00000000">
      <w:pPr>
        <w:spacing w:after="419" w:line="259" w:lineRule="auto"/>
        <w:ind w:left="109" w:right="111"/>
      </w:pPr>
      <w:r>
        <w:t>Рис. 4. Дверь в аудиторию, рядом с которой будут проходить вычисления.</w:t>
      </w:r>
    </w:p>
    <w:p w14:paraId="6C5AE94B" w14:textId="77777777" w:rsidR="001E624C" w:rsidRDefault="00000000">
      <w:pPr>
        <w:pStyle w:val="1"/>
      </w:pPr>
      <w:bookmarkStart w:id="3" w:name="_Toc9821"/>
      <w:r>
        <w:t>Порядок средств измерений и вспомогательного оборудования при</w:t>
      </w:r>
      <w:bookmarkEnd w:id="3"/>
    </w:p>
    <w:p w14:paraId="76B4C61F" w14:textId="77777777" w:rsidR="001E624C" w:rsidRDefault="00000000">
      <w:pPr>
        <w:pStyle w:val="1"/>
      </w:pPr>
      <w:bookmarkStart w:id="4" w:name="_Toc9822"/>
      <w:r>
        <w:t>проведении измерений</w:t>
      </w:r>
      <w:bookmarkEnd w:id="4"/>
    </w:p>
    <w:p w14:paraId="1021986A" w14:textId="77777777" w:rsidR="001E624C" w:rsidRDefault="00000000">
      <w:pPr>
        <w:ind w:left="99" w:right="111" w:firstLine="720"/>
      </w:pPr>
      <w:r>
        <w:t>Измерения необходимо проводить при минимальных уровнях акустических и вибрационных шумов в помещении и КТ (при отсутствии персонала в помещении, выключенных системах вентиляции, кондиционирования и других источниках дискретных шумов, при отсутствии транспортных шумов и пр.).</w:t>
      </w:r>
    </w:p>
    <w:p w14:paraId="73E0C570" w14:textId="77777777" w:rsidR="001E624C" w:rsidRDefault="00000000">
      <w:pPr>
        <w:spacing w:after="175" w:line="259" w:lineRule="auto"/>
        <w:ind w:left="834" w:firstLine="0"/>
        <w:jc w:val="left"/>
      </w:pPr>
      <w:r>
        <w:rPr>
          <w:u w:val="single" w:color="000000"/>
        </w:rPr>
        <w:t>Размещение акустического излучателя в помещении:</w:t>
      </w:r>
    </w:p>
    <w:p w14:paraId="11035CF7" w14:textId="77777777" w:rsidR="001E624C" w:rsidRDefault="00000000">
      <w:pPr>
        <w:numPr>
          <w:ilvl w:val="0"/>
          <w:numId w:val="2"/>
        </w:numPr>
        <w:ind w:right="111" w:hanging="360"/>
      </w:pPr>
      <w:r>
        <w:t>если ограждающей конструкцией (ОК) является стена, дверь или окно, то акустический излучатель (АИ) необходимо размещать на высоте 1-1,5 м от пола и на расстоянии 1-1,5 м от ОК. Ось апертуры АИ направляется в сторону ОК по нормали к ее поверхности;</w:t>
      </w:r>
    </w:p>
    <w:p w14:paraId="49122C33" w14:textId="77777777" w:rsidR="001E624C" w:rsidRDefault="00000000">
      <w:pPr>
        <w:numPr>
          <w:ilvl w:val="0"/>
          <w:numId w:val="2"/>
        </w:numPr>
        <w:ind w:right="111" w:hanging="360"/>
      </w:pPr>
      <w:r>
        <w:lastRenderedPageBreak/>
        <w:t>если ОК является пол, то АИ необходимо размещать в центре помещения на высоте 1-1,5 м от пола. Ось апертуры АИ направляется в сторону пола по нормали к его поверхности;</w:t>
      </w:r>
    </w:p>
    <w:p w14:paraId="59366A68" w14:textId="77777777" w:rsidR="001E624C" w:rsidRDefault="00000000">
      <w:pPr>
        <w:numPr>
          <w:ilvl w:val="0"/>
          <w:numId w:val="2"/>
        </w:numPr>
        <w:ind w:right="111" w:hanging="360"/>
      </w:pPr>
      <w:r>
        <w:t>если ОК является потолок, то АИ необходимо размещать в центре помещения на высоте 1-1,5 м от потолка. Ось апертуры АИ направляется в сторону потолка по нормали к его поверхности.</w:t>
      </w:r>
    </w:p>
    <w:p w14:paraId="179CF55F" w14:textId="77777777" w:rsidR="001E624C" w:rsidRDefault="00000000">
      <w:pPr>
        <w:spacing w:after="174" w:line="259" w:lineRule="auto"/>
        <w:ind w:left="109" w:right="111"/>
      </w:pPr>
      <w:r>
        <w:t>Размещение АИ относительно элементов ИТС производится аналогично.</w:t>
      </w:r>
    </w:p>
    <w:p w14:paraId="7B7DEBF7" w14:textId="77777777" w:rsidR="001E624C" w:rsidRDefault="00000000">
      <w:pPr>
        <w:spacing w:after="0" w:line="388" w:lineRule="auto"/>
        <w:ind w:left="99" w:firstLine="710"/>
        <w:jc w:val="left"/>
      </w:pPr>
      <w:r>
        <w:rPr>
          <w:u w:val="single" w:color="000000"/>
        </w:rPr>
        <w:t>Размещение микрофона при измерении уровня излучаемого тест-сигнала в помещении:</w:t>
      </w:r>
    </w:p>
    <w:p w14:paraId="28D25440" w14:textId="77777777" w:rsidR="001E624C" w:rsidRDefault="00000000">
      <w:pPr>
        <w:ind w:left="99" w:right="111" w:firstLine="720"/>
      </w:pPr>
      <w:r>
        <w:t xml:space="preserve">Измерительный микрофон размещается на осевой линии апертуры АИ на расстоянии 1 м от плоскости апертуры и на расстоянии 0,5 м от </w:t>
      </w:r>
      <w:proofErr w:type="spellStart"/>
      <w:r>
        <w:t>поверхно-сти</w:t>
      </w:r>
      <w:proofErr w:type="spellEnd"/>
      <w:r>
        <w:t xml:space="preserve"> ОК или элемента инженерно-технических сооружений (ИТС).</w:t>
      </w:r>
    </w:p>
    <w:p w14:paraId="27F6D5EC" w14:textId="77777777" w:rsidR="001E624C" w:rsidRDefault="00000000">
      <w:pPr>
        <w:spacing w:after="0" w:line="388" w:lineRule="auto"/>
        <w:ind w:left="99" w:firstLine="710"/>
        <w:jc w:val="left"/>
      </w:pPr>
      <w:r>
        <w:rPr>
          <w:u w:val="single" w:color="000000"/>
        </w:rPr>
        <w:t>Размещение микрофона при измерении уровня акустического сигнала и акустического шума в КТ:</w:t>
      </w:r>
    </w:p>
    <w:p w14:paraId="43797AD4" w14:textId="77777777" w:rsidR="001E624C" w:rsidRDefault="00000000">
      <w:pPr>
        <w:ind w:left="99" w:right="111" w:firstLine="720"/>
      </w:pPr>
      <w:r>
        <w:t>Измерительный микрофон размещается в выбранной точке контроля на расстоянии 0,5 м от поверхности ОК.</w:t>
      </w:r>
    </w:p>
    <w:p w14:paraId="2669E46B" w14:textId="77777777" w:rsidR="001E624C" w:rsidRDefault="00000000">
      <w:pPr>
        <w:spacing w:after="0" w:line="388" w:lineRule="auto"/>
        <w:ind w:left="99" w:firstLine="710"/>
        <w:jc w:val="left"/>
      </w:pPr>
      <w:r>
        <w:rPr>
          <w:u w:val="single" w:color="000000"/>
        </w:rPr>
        <w:t>Размещение вибродатчика (акселерометра) при измерении уровня вибрационного тест-сигнала в помещении:</w:t>
      </w:r>
    </w:p>
    <w:p w14:paraId="476CA8B3" w14:textId="77777777" w:rsidR="001E624C" w:rsidRDefault="00000000">
      <w:pPr>
        <w:ind w:left="99" w:right="111" w:firstLine="720"/>
      </w:pPr>
      <w:r>
        <w:t>Измерительный вибродатчик размещается на осевой линии апертуры АИ на расстоянии 1 м от плоскости апертуры непосредственно на поверхности ОК или на поверхности контролируемого элемента ИТС.</w:t>
      </w:r>
    </w:p>
    <w:p w14:paraId="2E90ADF9" w14:textId="77777777" w:rsidR="001E624C" w:rsidRDefault="00000000">
      <w:pPr>
        <w:spacing w:after="0" w:line="388" w:lineRule="auto"/>
        <w:ind w:left="99" w:firstLine="710"/>
        <w:jc w:val="left"/>
      </w:pPr>
      <w:r>
        <w:rPr>
          <w:u w:val="single" w:color="000000"/>
        </w:rPr>
        <w:t>Размещение вибродатчика (акселерометра) при измерении уровня вибрационного сигнала и вибрационного шума в КТ:</w:t>
      </w:r>
    </w:p>
    <w:p w14:paraId="7F6F0637" w14:textId="77777777" w:rsidR="001E624C" w:rsidRDefault="00000000">
      <w:pPr>
        <w:ind w:left="99" w:right="111" w:firstLine="720"/>
      </w:pPr>
      <w:r>
        <w:t xml:space="preserve">Измерительный вибродатчик размещается в выбранной КТ </w:t>
      </w:r>
      <w:proofErr w:type="spellStart"/>
      <w:r>
        <w:t>непосред-ственно</w:t>
      </w:r>
      <w:proofErr w:type="spellEnd"/>
      <w:r>
        <w:t xml:space="preserve"> на поверхности ОК или на поверхности контролируемого элемента ИТС.</w:t>
      </w:r>
    </w:p>
    <w:p w14:paraId="614E673C" w14:textId="77777777" w:rsidR="001E624C" w:rsidRDefault="00000000">
      <w:pPr>
        <w:spacing w:after="249"/>
        <w:ind w:left="99" w:right="111" w:firstLine="720"/>
      </w:pPr>
      <w:r>
        <w:t xml:space="preserve">Измерения необходимо проводить при минимальных уровнях акустических и вибрационных шумов в помещении и КТ (при отсутствии </w:t>
      </w:r>
      <w:r>
        <w:lastRenderedPageBreak/>
        <w:t>персонала в помещении, выключенных системах вентиляции, кондиционирования и других источниках дискретных шумов, при отсутствии транспортных шумов и пр.).</w:t>
      </w:r>
    </w:p>
    <w:p w14:paraId="17DB615C" w14:textId="77777777" w:rsidR="001E624C" w:rsidRDefault="00000000">
      <w:pPr>
        <w:pStyle w:val="1"/>
      </w:pPr>
      <w:bookmarkStart w:id="5" w:name="_Toc9823"/>
      <w:r>
        <w:t>Ход работы</w:t>
      </w:r>
      <w:bookmarkEnd w:id="5"/>
    </w:p>
    <w:p w14:paraId="5632C3DD" w14:textId="77777777" w:rsidR="001E624C" w:rsidRDefault="00000000">
      <w:pPr>
        <w:numPr>
          <w:ilvl w:val="0"/>
          <w:numId w:val="3"/>
        </w:numPr>
        <w:ind w:right="111" w:hanging="360"/>
      </w:pPr>
      <w:r>
        <w:t>Замеряем и фиксируем шум в коридоре за дверью с помощью ST-031 «Пиранья» при выключенной системе формирования тестовых сигналов с блоком «СПРУТ-ГЗ».</w:t>
      </w:r>
    </w:p>
    <w:p w14:paraId="7490CD06" w14:textId="77777777" w:rsidR="001E624C" w:rsidRDefault="00000000">
      <w:pPr>
        <w:spacing w:after="304" w:line="259" w:lineRule="auto"/>
        <w:ind w:left="144" w:firstLine="0"/>
        <w:jc w:val="left"/>
      </w:pPr>
      <w:r>
        <w:rPr>
          <w:noProof/>
        </w:rPr>
        <w:drawing>
          <wp:inline distT="0" distB="0" distL="0" distR="0" wp14:anchorId="338FD8C3" wp14:editId="307B8150">
            <wp:extent cx="3162300" cy="4210050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53EA" w14:textId="77777777" w:rsidR="001E624C" w:rsidRDefault="00000000">
      <w:pPr>
        <w:spacing w:after="512"/>
        <w:ind w:left="109" w:right="111"/>
      </w:pPr>
      <w:r>
        <w:t>Рис. 5. Замеры напряжения шума в помещении</w:t>
      </w:r>
    </w:p>
    <w:p w14:paraId="5D9E3835" w14:textId="77777777" w:rsidR="001E624C" w:rsidRDefault="00000000">
      <w:pPr>
        <w:numPr>
          <w:ilvl w:val="0"/>
          <w:numId w:val="3"/>
        </w:numPr>
        <w:ind w:right="111" w:hanging="360"/>
      </w:pPr>
      <w:r>
        <w:t>Замеряем и фиксируем шум в коридоре за дверью с помощью ST-031 «Пиранья» с запущенной системой формирования тестовых сигналов с блоком «СПРУТ-ГЗ».</w:t>
      </w:r>
    </w:p>
    <w:p w14:paraId="19DF415E" w14:textId="77777777" w:rsidR="001E624C" w:rsidRDefault="00000000">
      <w:pPr>
        <w:spacing w:after="289" w:line="259" w:lineRule="auto"/>
        <w:ind w:left="144" w:firstLine="0"/>
        <w:jc w:val="left"/>
      </w:pPr>
      <w:r>
        <w:rPr>
          <w:noProof/>
        </w:rPr>
        <w:lastRenderedPageBreak/>
        <w:drawing>
          <wp:inline distT="0" distB="0" distL="0" distR="0" wp14:anchorId="0D1CB70D" wp14:editId="21A73129">
            <wp:extent cx="3621024" cy="2432304"/>
            <wp:effectExtent l="0" t="0" r="0" b="0"/>
            <wp:docPr id="9648" name="Picture 9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" name="Picture 96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6D25" w14:textId="77777777" w:rsidR="001E624C" w:rsidRDefault="00000000">
      <w:pPr>
        <w:spacing w:line="259" w:lineRule="auto"/>
        <w:ind w:left="109" w:right="111"/>
      </w:pPr>
      <w:r>
        <w:t>Рис. 6. «СПРУТ-ГЗ» с исходными данными</w:t>
      </w:r>
    </w:p>
    <w:p w14:paraId="10F6EE8C" w14:textId="77777777" w:rsidR="001E624C" w:rsidRDefault="00000000">
      <w:pPr>
        <w:spacing w:after="304" w:line="259" w:lineRule="auto"/>
        <w:ind w:left="144" w:firstLine="0"/>
        <w:jc w:val="left"/>
      </w:pPr>
      <w:r>
        <w:rPr>
          <w:noProof/>
        </w:rPr>
        <w:drawing>
          <wp:inline distT="0" distB="0" distL="0" distR="0" wp14:anchorId="2615B7A8" wp14:editId="2A335FA1">
            <wp:extent cx="2867025" cy="3829050"/>
            <wp:effectExtent l="0" t="0" r="0" b="0"/>
            <wp:docPr id="946" name="Picture 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Picture 94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3CFC" w14:textId="77777777" w:rsidR="001E624C" w:rsidRDefault="00000000">
      <w:pPr>
        <w:spacing w:after="512"/>
        <w:ind w:left="109" w:right="111"/>
      </w:pPr>
      <w:r>
        <w:t>Рис. 7. Замеры напряжения шума с включенной акустической колонкой</w:t>
      </w:r>
    </w:p>
    <w:p w14:paraId="2B727E5E" w14:textId="77777777" w:rsidR="001E624C" w:rsidRDefault="00000000">
      <w:pPr>
        <w:numPr>
          <w:ilvl w:val="0"/>
          <w:numId w:val="3"/>
        </w:numPr>
        <w:ind w:right="111" w:hanging="360"/>
      </w:pPr>
      <w:r>
        <w:t xml:space="preserve">Проводим практические расчеты: находим величину напряжения тест-сигнала </w:t>
      </w:r>
      <w:proofErr w:type="spellStart"/>
      <w:r>
        <w:t>U</w:t>
      </w:r>
      <w:r>
        <w:rPr>
          <w:sz w:val="26"/>
          <w:vertAlign w:val="subscript"/>
        </w:rPr>
        <w:t>ci</w:t>
      </w:r>
      <w:proofErr w:type="spellEnd"/>
      <w:r>
        <w:rPr>
          <w:sz w:val="26"/>
          <w:vertAlign w:val="subscript"/>
        </w:rPr>
        <w:t xml:space="preserve"> </w:t>
      </w:r>
      <w:r>
        <w:t>для дальнейшего вычисления отношения сигнал-шум для определения защищенности помещения от потенциальной утечки информации.</w:t>
      </w:r>
    </w:p>
    <w:p w14:paraId="6266A880" w14:textId="77777777" w:rsidR="001E624C" w:rsidRDefault="00000000">
      <w:pPr>
        <w:spacing w:after="304" w:line="259" w:lineRule="auto"/>
        <w:ind w:left="144" w:firstLine="0"/>
        <w:jc w:val="left"/>
      </w:pPr>
      <w:r>
        <w:rPr>
          <w:noProof/>
        </w:rPr>
        <w:lastRenderedPageBreak/>
        <w:drawing>
          <wp:inline distT="0" distB="0" distL="0" distR="0" wp14:anchorId="0FE874CA" wp14:editId="63D51FEE">
            <wp:extent cx="5391913" cy="1965960"/>
            <wp:effectExtent l="0" t="0" r="0" b="0"/>
            <wp:docPr id="9650" name="Picture 9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" name="Picture 96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3DD" w14:textId="77777777" w:rsidR="001E624C" w:rsidRDefault="00000000">
      <w:pPr>
        <w:spacing w:after="283" w:line="259" w:lineRule="auto"/>
        <w:ind w:left="109" w:right="111"/>
      </w:pPr>
      <w:r>
        <w:t>Рис. 8. Расчет напряжения тест-сигнала и отношения</w:t>
      </w:r>
    </w:p>
    <w:p w14:paraId="1C15C534" w14:textId="77777777" w:rsidR="001E624C" w:rsidRDefault="00000000">
      <w:pPr>
        <w:pStyle w:val="1"/>
        <w:spacing w:after="0"/>
        <w:ind w:left="99" w:right="2328" w:firstLine="3201"/>
        <w:jc w:val="left"/>
      </w:pPr>
      <w:bookmarkStart w:id="6" w:name="_Toc9824"/>
      <w:r>
        <w:t>Практические расчеты</w:t>
      </w:r>
      <w:bookmarkEnd w:id="6"/>
    </w:p>
    <w:p w14:paraId="0A3B0D0C" w14:textId="77777777" w:rsidR="001E624C" w:rsidRDefault="00000000">
      <w:pPr>
        <w:spacing w:after="0" w:line="259" w:lineRule="auto"/>
        <w:ind w:left="99" w:right="2328" w:firstLine="3201"/>
        <w:jc w:val="left"/>
      </w:pPr>
      <w:r>
        <w:t>Таблица величин:</w:t>
      </w:r>
    </w:p>
    <w:tbl>
      <w:tblPr>
        <w:tblStyle w:val="TableGrid"/>
        <w:tblW w:w="9300" w:type="dxa"/>
        <w:tblInd w:w="123" w:type="dxa"/>
        <w:tblCellMar>
          <w:top w:w="16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20"/>
        <w:gridCol w:w="2320"/>
        <w:gridCol w:w="2320"/>
        <w:gridCol w:w="2340"/>
      </w:tblGrid>
      <w:tr w:rsidR="001E624C" w14:paraId="12AD0D88" w14:textId="77777777">
        <w:trPr>
          <w:trHeight w:val="86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6703ED5" w14:textId="77777777" w:rsidR="001E624C" w:rsidRDefault="00000000">
            <w:pPr>
              <w:spacing w:after="0" w:line="259" w:lineRule="auto"/>
              <w:ind w:left="471" w:right="484" w:firstLine="0"/>
              <w:jc w:val="center"/>
            </w:pPr>
            <w:proofErr w:type="spellStart"/>
            <w:r>
              <w:t>U</w:t>
            </w:r>
            <w:r>
              <w:rPr>
                <w:sz w:val="17"/>
              </w:rPr>
              <w:t>ш.</w:t>
            </w:r>
            <w:proofErr w:type="gramStart"/>
            <w:r>
              <w:rPr>
                <w:sz w:val="17"/>
              </w:rPr>
              <w:t>пр.i</w:t>
            </w:r>
            <w:proofErr w:type="spellEnd"/>
            <w:proofErr w:type="gramEnd"/>
            <w:r>
              <w:rPr>
                <w:sz w:val="17"/>
              </w:rPr>
              <w:t xml:space="preserve"> </w:t>
            </w:r>
            <w:r>
              <w:t>мкВ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B273111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U</w:t>
            </w:r>
            <w:proofErr w:type="gramStart"/>
            <w:r>
              <w:t>мкВ</w:t>
            </w:r>
            <w:proofErr w:type="spellEnd"/>
            <w:r>
              <w:rPr>
                <w:rFonts w:ascii="Cambria Math" w:eastAsia="Cambria Math" w:hAnsi="Cambria Math" w:cs="Cambria Math"/>
                <w:sz w:val="17"/>
              </w:rPr>
              <w:t>(</w:t>
            </w:r>
            <w:proofErr w:type="gramEnd"/>
            <w:r>
              <w:rPr>
                <w:rFonts w:ascii="Cambria Math" w:eastAsia="Cambria Math" w:hAnsi="Cambria Math" w:cs="Cambria Math"/>
                <w:sz w:val="17"/>
              </w:rPr>
              <w:t>с + ш)𝑖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9924226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proofErr w:type="spellStart"/>
            <w:r>
              <w:t>U</w:t>
            </w:r>
            <w:r>
              <w:rPr>
                <w:sz w:val="26"/>
                <w:vertAlign w:val="subscript"/>
              </w:rPr>
              <w:t>ci</w:t>
            </w:r>
            <w:proofErr w:type="spellEnd"/>
          </w:p>
          <w:p w14:paraId="5B009813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r>
              <w:t>мкВ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0D6FCCD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rFonts w:ascii="Cambria Math" w:eastAsia="Cambria Math" w:hAnsi="Cambria Math" w:cs="Cambria Math"/>
              </w:rPr>
              <w:t>△𝑖</w:t>
            </w:r>
          </w:p>
        </w:tc>
      </w:tr>
      <w:tr w:rsidR="001E624C" w14:paraId="5AC93A06" w14:textId="77777777">
        <w:trPr>
          <w:trHeight w:val="54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ECD1B5" w14:textId="77777777" w:rsidR="001E624C" w:rsidRDefault="00000000">
            <w:pPr>
              <w:spacing w:after="0" w:line="259" w:lineRule="auto"/>
              <w:ind w:left="0" w:right="13" w:firstLine="0"/>
              <w:jc w:val="center"/>
            </w:pPr>
            <w:r>
              <w:t>9.77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C22D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t>19.5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725BE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r>
              <w:t>-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FCB5B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t>-</w:t>
            </w:r>
          </w:p>
        </w:tc>
      </w:tr>
    </w:tbl>
    <w:p w14:paraId="74C3DB75" w14:textId="77777777" w:rsidR="001E624C" w:rsidRDefault="00000000">
      <w:pPr>
        <w:spacing w:after="680"/>
        <w:ind w:left="109" w:right="111"/>
      </w:pPr>
      <w:r>
        <w:t xml:space="preserve">Рассчитываем величину напряжения тест - сигнала </w:t>
      </w:r>
      <w:proofErr w:type="spellStart"/>
      <w:r>
        <w:t>U</w:t>
      </w:r>
      <w:r>
        <w:rPr>
          <w:sz w:val="26"/>
          <w:vertAlign w:val="subscript"/>
        </w:rPr>
        <w:t>ci</w:t>
      </w:r>
      <w:proofErr w:type="spellEnd"/>
      <w:r>
        <w:t>:</w:t>
      </w:r>
    </w:p>
    <w:p w14:paraId="18C70B32" w14:textId="77777777" w:rsidR="001E624C" w:rsidRDefault="00000000">
      <w:pPr>
        <w:tabs>
          <w:tab w:val="center" w:pos="3019"/>
          <w:tab w:val="center" w:pos="5980"/>
        </w:tabs>
        <w:spacing w:after="66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236D04C" wp14:editId="0BE19721">
                <wp:simplePos x="0" y="0"/>
                <wp:positionH relativeFrom="column">
                  <wp:posOffset>645399</wp:posOffset>
                </wp:positionH>
                <wp:positionV relativeFrom="paragraph">
                  <wp:posOffset>-275632</wp:posOffset>
                </wp:positionV>
                <wp:extent cx="3152330" cy="331941"/>
                <wp:effectExtent l="0" t="0" r="0" b="0"/>
                <wp:wrapNone/>
                <wp:docPr id="9274" name="Group 9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330" cy="331941"/>
                          <a:chOff x="0" y="0"/>
                          <a:chExt cx="3152330" cy="331941"/>
                        </a:xfrm>
                      </wpg:grpSpPr>
                      <wps:wsp>
                        <wps:cNvPr id="1013" name="Shape 1013"/>
                        <wps:cNvSpPr/>
                        <wps:spPr>
                          <a:xfrm>
                            <a:off x="0" y="0"/>
                            <a:ext cx="1442775" cy="3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775" h="331941">
                                <a:moveTo>
                                  <a:pt x="0" y="192177"/>
                                </a:moveTo>
                                <a:lnTo>
                                  <a:pt x="43676" y="174706"/>
                                </a:lnTo>
                                <a:lnTo>
                                  <a:pt x="104823" y="331941"/>
                                </a:lnTo>
                                <a:lnTo>
                                  <a:pt x="174706" y="0"/>
                                </a:lnTo>
                                <a:lnTo>
                                  <a:pt x="1442775" y="0"/>
                                </a:lnTo>
                              </a:path>
                            </a:pathLst>
                          </a:custGeom>
                          <a:ln w="1048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1796035" y="0"/>
                            <a:ext cx="1356296" cy="33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296" h="331941">
                                <a:moveTo>
                                  <a:pt x="0" y="192177"/>
                                </a:moveTo>
                                <a:lnTo>
                                  <a:pt x="43676" y="174706"/>
                                </a:lnTo>
                                <a:lnTo>
                                  <a:pt x="104823" y="331941"/>
                                </a:lnTo>
                                <a:lnTo>
                                  <a:pt x="174706" y="0"/>
                                </a:lnTo>
                                <a:lnTo>
                                  <a:pt x="1356296" y="0"/>
                                </a:lnTo>
                              </a:path>
                            </a:pathLst>
                          </a:custGeom>
                          <a:ln w="1048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74" style="width:248.215pt;height:26.1371pt;position:absolute;z-index:-2147483577;mso-position-horizontal-relative:text;mso-position-horizontal:absolute;margin-left:50.8188pt;mso-position-vertical-relative:text;margin-top:-21.7034pt;" coordsize="31523,3319">
                <v:shape id="Shape 1013" style="position:absolute;width:14427;height:3319;left:0;top:0;" coordsize="1442775,331941" path="m0,192177l43676,174706l104823,331941l174706,0l1442775,0">
                  <v:stroke weight="0.825382pt" endcap="flat" joinstyle="miter" miterlimit="10" on="true" color="#000000"/>
                  <v:fill on="false" color="#000000" opacity="0"/>
                </v:shape>
                <v:shape id="Shape 1027" style="position:absolute;width:13562;height:3319;left:17960;top:0;" coordsize="1356296,331941" path="m0,192177l43676,174706l104823,331941l174706,0l1356296,0">
                  <v:stroke weight="0.825382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t>Рассчитываем</w:t>
      </w:r>
      <w:r>
        <w:rPr>
          <w:rFonts w:ascii="Cambria Math" w:eastAsia="Cambria Math" w:hAnsi="Cambria Math" w:cs="Cambria Math"/>
        </w:rPr>
        <w:t>𝑈</w:t>
      </w:r>
      <w:r>
        <w:rPr>
          <w:rFonts w:ascii="Cambria Math" w:eastAsia="Cambria Math" w:hAnsi="Cambria Math" w:cs="Cambria Math"/>
          <w:sz w:val="20"/>
        </w:rPr>
        <w:t>𝑐𝑖</w:t>
      </w:r>
      <w:r>
        <w:rPr>
          <w:rFonts w:ascii="Cambria Math" w:eastAsia="Cambria Math" w:hAnsi="Cambria Math" w:cs="Cambria Math"/>
        </w:rPr>
        <w:t xml:space="preserve"> = </w:t>
      </w:r>
      <w:r>
        <w:rPr>
          <w:rFonts w:ascii="Cambria Math" w:eastAsia="Cambria Math" w:hAnsi="Cambria Math" w:cs="Cambria Math"/>
        </w:rPr>
        <w:tab/>
        <w:t>𝑈</w:t>
      </w:r>
      <w:r>
        <w:rPr>
          <w:rFonts w:ascii="Cambria Math" w:eastAsia="Cambria Math" w:hAnsi="Cambria Math" w:cs="Cambria Math"/>
          <w:vertAlign w:val="superscript"/>
        </w:rPr>
        <w:t>2</w:t>
      </w:r>
      <w:r>
        <w:rPr>
          <w:rFonts w:ascii="Cambria Math" w:eastAsia="Cambria Math" w:hAnsi="Cambria Math" w:cs="Cambria Math"/>
          <w:sz w:val="20"/>
        </w:rPr>
        <w:t>(</w:t>
      </w:r>
      <w:proofErr w:type="spellStart"/>
      <w:r>
        <w:rPr>
          <w:rFonts w:ascii="Cambria Math" w:eastAsia="Cambria Math" w:hAnsi="Cambria Math" w:cs="Cambria Math"/>
          <w:sz w:val="20"/>
        </w:rPr>
        <w:t>с+</w:t>
      </w:r>
      <w:proofErr w:type="gramStart"/>
      <w:r>
        <w:rPr>
          <w:rFonts w:ascii="Cambria Math" w:eastAsia="Cambria Math" w:hAnsi="Cambria Math" w:cs="Cambria Math"/>
          <w:sz w:val="20"/>
        </w:rPr>
        <w:t>ш</w:t>
      </w:r>
      <w:r>
        <w:rPr>
          <w:sz w:val="43"/>
          <w:vertAlign w:val="subscript"/>
        </w:rPr>
        <w:t>отношение</w:t>
      </w:r>
      <w:proofErr w:type="spellEnd"/>
      <w:r>
        <w:rPr>
          <w:rFonts w:ascii="Cambria Math" w:eastAsia="Cambria Math" w:hAnsi="Cambria Math" w:cs="Cambria Math"/>
          <w:sz w:val="20"/>
        </w:rPr>
        <w:t>)𝑖</w:t>
      </w:r>
      <w:proofErr w:type="gramEnd"/>
      <w:r>
        <w:rPr>
          <w:rFonts w:ascii="Cambria Math" w:eastAsia="Cambria Math" w:hAnsi="Cambria Math" w:cs="Cambria Math"/>
        </w:rPr>
        <w:t xml:space="preserve"> − 𝑈</w:t>
      </w:r>
      <w:r>
        <w:rPr>
          <w:rFonts w:ascii="Cambria Math" w:eastAsia="Cambria Math" w:hAnsi="Cambria Math" w:cs="Cambria Math"/>
          <w:vertAlign w:val="superscript"/>
        </w:rPr>
        <w:t>2</w:t>
      </w:r>
      <w:r>
        <w:rPr>
          <w:rFonts w:ascii="Cambria Math" w:eastAsia="Cambria Math" w:hAnsi="Cambria Math" w:cs="Cambria Math"/>
          <w:sz w:val="20"/>
        </w:rPr>
        <w:t>ш.пр.𝑖</w:t>
      </w:r>
      <w:r>
        <w:rPr>
          <w:sz w:val="43"/>
          <w:vertAlign w:val="subscript"/>
        </w:rPr>
        <w:t>сигнал-шум:</w:t>
      </w:r>
      <w:r>
        <w:rPr>
          <w:rFonts w:ascii="Cambria Math" w:eastAsia="Cambria Math" w:hAnsi="Cambria Math" w:cs="Cambria Math"/>
        </w:rPr>
        <w:t xml:space="preserve"> = </w:t>
      </w:r>
      <w:r>
        <w:rPr>
          <w:rFonts w:ascii="Cambria Math" w:eastAsia="Cambria Math" w:hAnsi="Cambria Math" w:cs="Cambria Math"/>
        </w:rPr>
        <w:tab/>
        <w:t>19. 5</w:t>
      </w:r>
      <w:r>
        <w:rPr>
          <w:rFonts w:ascii="Cambria Math" w:eastAsia="Cambria Math" w:hAnsi="Cambria Math" w:cs="Cambria Math"/>
          <w:vertAlign w:val="superscript"/>
        </w:rPr>
        <w:t>2</w:t>
      </w:r>
      <w:r>
        <w:rPr>
          <w:rFonts w:ascii="Cambria Math" w:eastAsia="Cambria Math" w:hAnsi="Cambria Math" w:cs="Cambria Math"/>
        </w:rPr>
        <w:t xml:space="preserve"> − 9. 77</w:t>
      </w:r>
      <w:r>
        <w:rPr>
          <w:rFonts w:ascii="Cambria Math" w:eastAsia="Cambria Math" w:hAnsi="Cambria Math" w:cs="Cambria Math"/>
          <w:vertAlign w:val="superscript"/>
        </w:rPr>
        <w:t>2</w:t>
      </w:r>
      <w:r>
        <w:rPr>
          <w:rFonts w:ascii="Cambria Math" w:eastAsia="Cambria Math" w:hAnsi="Cambria Math" w:cs="Cambria Math"/>
        </w:rPr>
        <w:t xml:space="preserve"> ≈ 16. 88 мкВ</w:t>
      </w:r>
    </w:p>
    <w:p w14:paraId="27054206" w14:textId="77777777" w:rsidR="001E624C" w:rsidRDefault="00000000">
      <w:pPr>
        <w:spacing w:line="259" w:lineRule="auto"/>
        <w:ind w:left="109" w:right="111"/>
      </w:pPr>
      <w:r>
        <w:t>Итоговая</w:t>
      </w:r>
      <w:r>
        <w:rPr>
          <w:rFonts w:ascii="Cambria Math" w:eastAsia="Cambria Math" w:hAnsi="Cambria Math" w:cs="Cambria Math"/>
        </w:rPr>
        <w:t xml:space="preserve">△𝑖 </w:t>
      </w:r>
      <w:r>
        <w:rPr>
          <w:noProof/>
        </w:rPr>
        <w:drawing>
          <wp:inline distT="0" distB="0" distL="0" distR="0" wp14:anchorId="686F8436" wp14:editId="192FF76F">
            <wp:extent cx="3035808" cy="551688"/>
            <wp:effectExtent l="0" t="0" r="0" b="0"/>
            <wp:docPr id="9649" name="Picture 9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" name="Picture 96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</w:p>
    <w:tbl>
      <w:tblPr>
        <w:tblStyle w:val="TableGrid"/>
        <w:tblW w:w="9300" w:type="dxa"/>
        <w:tblInd w:w="123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20"/>
        <w:gridCol w:w="2320"/>
        <w:gridCol w:w="2320"/>
        <w:gridCol w:w="2340"/>
      </w:tblGrid>
      <w:tr w:rsidR="001E624C" w14:paraId="32DF0BF8" w14:textId="77777777">
        <w:trPr>
          <w:trHeight w:val="86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FC2B740" w14:textId="77777777" w:rsidR="001E624C" w:rsidRDefault="00000000">
            <w:pPr>
              <w:spacing w:after="0" w:line="259" w:lineRule="auto"/>
              <w:ind w:left="471" w:right="484" w:firstLine="0"/>
              <w:jc w:val="center"/>
            </w:pPr>
            <w:proofErr w:type="spellStart"/>
            <w:r>
              <w:t>U</w:t>
            </w:r>
            <w:r>
              <w:rPr>
                <w:sz w:val="17"/>
              </w:rPr>
              <w:t>ш.</w:t>
            </w:r>
            <w:proofErr w:type="gramStart"/>
            <w:r>
              <w:rPr>
                <w:sz w:val="17"/>
              </w:rPr>
              <w:t>пр.i</w:t>
            </w:r>
            <w:proofErr w:type="spellEnd"/>
            <w:proofErr w:type="gramEnd"/>
            <w:r>
              <w:rPr>
                <w:sz w:val="17"/>
              </w:rPr>
              <w:t xml:space="preserve"> </w:t>
            </w:r>
            <w:r>
              <w:t>мкВ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BFCC846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U</w:t>
            </w:r>
            <w:proofErr w:type="gramStart"/>
            <w:r>
              <w:t>мкВ</w:t>
            </w:r>
            <w:proofErr w:type="spellEnd"/>
            <w:r>
              <w:rPr>
                <w:rFonts w:ascii="Cambria Math" w:eastAsia="Cambria Math" w:hAnsi="Cambria Math" w:cs="Cambria Math"/>
                <w:sz w:val="17"/>
              </w:rPr>
              <w:t>(</w:t>
            </w:r>
            <w:proofErr w:type="gramEnd"/>
            <w:r>
              <w:rPr>
                <w:rFonts w:ascii="Cambria Math" w:eastAsia="Cambria Math" w:hAnsi="Cambria Math" w:cs="Cambria Math"/>
                <w:sz w:val="17"/>
              </w:rPr>
              <w:t>с + ш)𝑖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B9BFDD8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proofErr w:type="spellStart"/>
            <w:r>
              <w:t>U</w:t>
            </w:r>
            <w:r>
              <w:rPr>
                <w:sz w:val="26"/>
                <w:vertAlign w:val="subscript"/>
              </w:rPr>
              <w:t>ci</w:t>
            </w:r>
            <w:proofErr w:type="spellEnd"/>
          </w:p>
          <w:p w14:paraId="5A662E32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r>
              <w:t>мкВ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D070F34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rFonts w:ascii="Cambria Math" w:eastAsia="Cambria Math" w:hAnsi="Cambria Math" w:cs="Cambria Math"/>
              </w:rPr>
              <w:t>△𝑖</w:t>
            </w:r>
          </w:p>
        </w:tc>
      </w:tr>
      <w:tr w:rsidR="001E624C" w14:paraId="00B538F8" w14:textId="77777777">
        <w:trPr>
          <w:trHeight w:val="56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DAE6E9" w14:textId="77777777" w:rsidR="001E624C" w:rsidRDefault="00000000">
            <w:pPr>
              <w:spacing w:after="0" w:line="259" w:lineRule="auto"/>
              <w:ind w:left="0" w:right="13" w:firstLine="0"/>
              <w:jc w:val="center"/>
            </w:pPr>
            <w:r>
              <w:t>9.77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94CDD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t>19.5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669A6A" w14:textId="77777777" w:rsidR="001E624C" w:rsidRDefault="00000000">
            <w:pPr>
              <w:spacing w:after="0" w:line="259" w:lineRule="auto"/>
              <w:ind w:left="7" w:firstLine="0"/>
              <w:jc w:val="center"/>
            </w:pPr>
            <w:r>
              <w:t>16.88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3ED66F" w14:textId="77777777" w:rsidR="001E624C" w:rsidRDefault="00000000">
            <w:pPr>
              <w:spacing w:after="0" w:line="259" w:lineRule="auto"/>
              <w:ind w:left="0" w:right="3" w:firstLine="0"/>
              <w:jc w:val="center"/>
            </w:pPr>
            <w:r>
              <w:t>1.73</w:t>
            </w:r>
          </w:p>
        </w:tc>
      </w:tr>
    </w:tbl>
    <w:p w14:paraId="43573100" w14:textId="77777777" w:rsidR="001E624C" w:rsidRDefault="00000000">
      <w:pPr>
        <w:pStyle w:val="1"/>
      </w:pPr>
      <w:bookmarkStart w:id="7" w:name="_Toc9825"/>
      <w:r>
        <w:t>Вывод</w:t>
      </w:r>
      <w:bookmarkEnd w:id="7"/>
    </w:p>
    <w:p w14:paraId="02FF9B9B" w14:textId="77777777" w:rsidR="001E624C" w:rsidRDefault="00000000">
      <w:pPr>
        <w:spacing w:after="3" w:line="388" w:lineRule="auto"/>
        <w:ind w:left="99" w:firstLine="710"/>
        <w:jc w:val="left"/>
      </w:pPr>
      <w:r>
        <w:t>Рассчитанное отношение сигнал-шум в помещении, равное 1.73, не удовлетворяет</w:t>
      </w:r>
      <w:r>
        <w:tab/>
        <w:t>показателю</w:t>
      </w:r>
      <w:r>
        <w:tab/>
        <w:t>защиты</w:t>
      </w:r>
      <w:r>
        <w:tab/>
        <w:t>помещений</w:t>
      </w:r>
      <w:r>
        <w:tab/>
        <w:t>с</w:t>
      </w:r>
      <w:r>
        <w:tab/>
        <w:t>конфиденциальной информацией, который равен 0.3. Это значит, что помещение не защищено от потенциальной утечки информации.</w:t>
      </w:r>
    </w:p>
    <w:sectPr w:rsidR="001E624C">
      <w:footerReference w:type="even" r:id="rId17"/>
      <w:footerReference w:type="default" r:id="rId18"/>
      <w:footerReference w:type="first" r:id="rId19"/>
      <w:pgSz w:w="11920" w:h="16840"/>
      <w:pgMar w:top="1164" w:right="751" w:bottom="703" w:left="158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F27856" w14:textId="77777777" w:rsidR="00F2069E" w:rsidRDefault="00F2069E">
      <w:pPr>
        <w:spacing w:after="0" w:line="240" w:lineRule="auto"/>
      </w:pPr>
      <w:r>
        <w:separator/>
      </w:r>
    </w:p>
  </w:endnote>
  <w:endnote w:type="continuationSeparator" w:id="0">
    <w:p w14:paraId="3B88DD96" w14:textId="77777777" w:rsidR="00F2069E" w:rsidRDefault="00F206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F5368" w14:textId="77777777" w:rsidR="001E624C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03390C" w14:textId="77777777" w:rsidR="001E624C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3CFE79" w14:textId="77777777" w:rsidR="001E624C" w:rsidRDefault="001E624C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9EAD5E" w14:textId="77777777" w:rsidR="00F2069E" w:rsidRDefault="00F2069E">
      <w:pPr>
        <w:spacing w:after="0" w:line="240" w:lineRule="auto"/>
      </w:pPr>
      <w:r>
        <w:separator/>
      </w:r>
    </w:p>
  </w:footnote>
  <w:footnote w:type="continuationSeparator" w:id="0">
    <w:p w14:paraId="2EA10B96" w14:textId="77777777" w:rsidR="00F2069E" w:rsidRDefault="00F206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F102A"/>
    <w:multiLevelType w:val="hybridMultilevel"/>
    <w:tmpl w:val="B1908FF2"/>
    <w:lvl w:ilvl="0" w:tplc="C9A6A184">
      <w:start w:val="1"/>
      <w:numFmt w:val="bullet"/>
      <w:lvlText w:val="●"/>
      <w:lvlJc w:val="left"/>
      <w:pPr>
        <w:ind w:left="8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C8EEE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D10B7B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B1A26E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B884D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CF2256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B108F7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4C04AE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888BEA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3E5E31"/>
    <w:multiLevelType w:val="hybridMultilevel"/>
    <w:tmpl w:val="AE6277E6"/>
    <w:lvl w:ilvl="0" w:tplc="2C2283EC">
      <w:start w:val="1"/>
      <w:numFmt w:val="decimal"/>
      <w:lvlText w:val="%1."/>
      <w:lvlJc w:val="left"/>
      <w:pPr>
        <w:ind w:left="8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2F0BA7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588D9F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46E34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1C69E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5C49FC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80656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505D2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530430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C911047"/>
    <w:multiLevelType w:val="hybridMultilevel"/>
    <w:tmpl w:val="4D960780"/>
    <w:lvl w:ilvl="0" w:tplc="366AEADC">
      <w:start w:val="1"/>
      <w:numFmt w:val="bullet"/>
      <w:lvlText w:val="-"/>
      <w:lvlJc w:val="left"/>
      <w:pPr>
        <w:ind w:left="8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1223C66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A32FD6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F303A3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0761B1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D6E296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A6198E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5A28E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C0C2538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7529832">
    <w:abstractNumId w:val="2"/>
  </w:num>
  <w:num w:numId="2" w16cid:durableId="1595212983">
    <w:abstractNumId w:val="0"/>
  </w:num>
  <w:num w:numId="3" w16cid:durableId="15051231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24C"/>
    <w:rsid w:val="001E624C"/>
    <w:rsid w:val="00673266"/>
    <w:rsid w:val="00F20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A6ACA"/>
  <w15:docId w15:val="{6F25F8EC-52A5-4BE4-BB55-853D7046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ru-RU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" w:line="384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77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7"/>
      <w:ind w:left="10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11">
    <w:name w:val="toc 1"/>
    <w:hidden/>
    <w:pPr>
      <w:spacing w:after="78"/>
      <w:ind w:left="124" w:right="114" w:hanging="10"/>
    </w:pPr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1150</Words>
  <Characters>6560</Characters>
  <Application>Microsoft Office Word</Application>
  <DocSecurity>0</DocSecurity>
  <Lines>54</Lines>
  <Paragraphs>15</Paragraphs>
  <ScaleCrop>false</ScaleCrop>
  <Company/>
  <LinksUpToDate>false</LinksUpToDate>
  <CharactersWithSpaces>7695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ЛР-1_Балаев_Сафонов_Кучер.docx</dc:title>
  <dc:subject/>
  <dc:creator>Максим Балаев</dc:creator>
  <cp:keywords/>
  <cp:lastModifiedBy>Максим Балаев</cp:lastModifiedBy>
  <cp:revision>2</cp:revision>
  <dcterms:created xsi:type="dcterms:W3CDTF">2024-04-23T10:50:00Z</dcterms:created>
  <dcterms:modified xsi:type="dcterms:W3CDTF">2024-04-23T10:50:00Z</dcterms:modified>
</cp:coreProperties>
</file>